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53635" w14:textId="77777777" w:rsidR="00AF1547" w:rsidRDefault="006A34D1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4B0DF1">
        <w:rPr>
          <w:rFonts w:ascii="Calibri" w:hAnsi="Calibri" w:cs="Calibri"/>
          <w:b/>
          <w:sz w:val="22"/>
          <w:szCs w:val="22"/>
        </w:rPr>
        <w:t>A</w:t>
      </w:r>
      <w:r w:rsidR="00AF1547" w:rsidRPr="004B0DF1">
        <w:rPr>
          <w:rFonts w:ascii="Calibri" w:hAnsi="Calibri" w:cs="Calibri"/>
          <w:b/>
          <w:sz w:val="22"/>
          <w:szCs w:val="22"/>
        </w:rPr>
        <w:t>NEXO</w:t>
      </w:r>
      <w:r w:rsidRPr="004B0DF1">
        <w:rPr>
          <w:rFonts w:ascii="Calibri" w:hAnsi="Calibri" w:cs="Calibri"/>
          <w:b/>
          <w:sz w:val="22"/>
          <w:szCs w:val="22"/>
        </w:rPr>
        <w:t xml:space="preserve"> II-</w:t>
      </w:r>
      <w:r w:rsidR="00AF1547" w:rsidRPr="004B0DF1">
        <w:rPr>
          <w:rFonts w:ascii="Calibri" w:hAnsi="Calibri" w:cs="Calibri"/>
          <w:b/>
          <w:sz w:val="22"/>
          <w:szCs w:val="22"/>
        </w:rPr>
        <w:t>2</w:t>
      </w:r>
      <w:r w:rsidRPr="00974F87">
        <w:rPr>
          <w:rFonts w:ascii="Calibri" w:hAnsi="Calibri" w:cs="Calibri"/>
          <w:b/>
          <w:sz w:val="22"/>
          <w:szCs w:val="22"/>
        </w:rPr>
        <w:t xml:space="preserve"> </w:t>
      </w:r>
    </w:p>
    <w:p w14:paraId="7F2581DF" w14:textId="77777777" w:rsidR="008B6C69" w:rsidRPr="00974F87" w:rsidRDefault="008B6C69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</w:p>
    <w:p w14:paraId="241D75FC" w14:textId="77777777" w:rsidR="006A34D1" w:rsidRPr="00974F87" w:rsidRDefault="006A34D1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  <w:r w:rsidRPr="00974F87">
        <w:rPr>
          <w:rFonts w:ascii="Calibri" w:hAnsi="Calibri" w:cs="Calibri"/>
          <w:b/>
          <w:sz w:val="22"/>
          <w:szCs w:val="22"/>
        </w:rPr>
        <w:t>DESCRIPCION GENERICA DE LOS EQUIPOS UNIDOSIS</w:t>
      </w:r>
    </w:p>
    <w:p w14:paraId="1943F939" w14:textId="77777777" w:rsidR="00A96512" w:rsidRPr="00974F87" w:rsidRDefault="00A96512" w:rsidP="00A96512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5FBCCDC8" w14:textId="07AC2BFA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Para </w:t>
      </w:r>
      <w:r w:rsidR="009B6696" w:rsidRPr="00974F87">
        <w:rPr>
          <w:rFonts w:ascii="Calibri" w:hAnsi="Calibri" w:cs="Calibri"/>
          <w:color w:val="auto"/>
          <w:sz w:val="22"/>
          <w:szCs w:val="22"/>
        </w:rPr>
        <w:t>las condiciones de entrega de medicamentos en u</w:t>
      </w:r>
      <w:r w:rsidRPr="00974F87">
        <w:rPr>
          <w:rFonts w:ascii="Calibri" w:hAnsi="Calibri" w:cs="Calibri"/>
          <w:color w:val="auto"/>
          <w:sz w:val="22"/>
          <w:szCs w:val="22"/>
        </w:rPr>
        <w:t>nidosis es indispensable que el proveedor cuente al menos con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quipo Autómata-Unidosis</w:t>
      </w:r>
      <w:r w:rsidR="005F7FF1" w:rsidRPr="00974F87">
        <w:rPr>
          <w:rFonts w:ascii="Calibri" w:hAnsi="Calibri" w:cs="Calibri"/>
          <w:color w:val="auto"/>
          <w:sz w:val="22"/>
          <w:szCs w:val="22"/>
        </w:rPr>
        <w:t>;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mismo que será operad</w:t>
      </w:r>
      <w:r w:rsidR="00047122" w:rsidRPr="00974F87">
        <w:rPr>
          <w:rFonts w:ascii="Calibri" w:hAnsi="Calibri" w:cs="Calibri"/>
          <w:color w:val="auto"/>
          <w:sz w:val="22"/>
          <w:szCs w:val="22"/>
        </w:rPr>
        <w:t xml:space="preserve">o por el personal del proveedor adjudicado no siendo 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>nece</w:t>
      </w:r>
      <w:r w:rsidR="005F7FF1" w:rsidRPr="00974F87">
        <w:rPr>
          <w:rFonts w:ascii="Calibri" w:hAnsi="Calibri" w:cs="Calibri"/>
          <w:color w:val="auto"/>
          <w:sz w:val="22"/>
          <w:szCs w:val="22"/>
        </w:rPr>
        <w:t>s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 xml:space="preserve">ario que se encuentre instalado en las unidades determinadas </w:t>
      </w:r>
      <w:r w:rsidR="00047122" w:rsidRPr="00974F87">
        <w:rPr>
          <w:rFonts w:ascii="Calibri" w:hAnsi="Calibri" w:cs="Calibri"/>
          <w:color w:val="auto"/>
          <w:sz w:val="22"/>
          <w:szCs w:val="22"/>
        </w:rPr>
        <w:t>en los anexos IV-1 y IV-2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 xml:space="preserve">; sin embargo, deberá estar 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>situado dentro del Estado de Guanajuato, con la finalidad de garantizar el abasto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>,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estrategia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Geográfica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y 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 xml:space="preserve"> condiciones de traslado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74F87">
        <w:rPr>
          <w:rFonts w:ascii="Calibri" w:hAnsi="Calibri" w:cs="Calibri"/>
          <w:color w:val="auto"/>
          <w:sz w:val="22"/>
          <w:szCs w:val="22"/>
        </w:rPr>
        <w:t>y que debe permitir las siguientes acciones</w:t>
      </w:r>
      <w:r w:rsidR="00540C02" w:rsidRPr="00974F87">
        <w:rPr>
          <w:rFonts w:ascii="Calibri" w:hAnsi="Calibri" w:cs="Calibri"/>
          <w:color w:val="auto"/>
          <w:sz w:val="22"/>
          <w:szCs w:val="22"/>
        </w:rPr>
        <w:t>:</w:t>
      </w:r>
    </w:p>
    <w:p w14:paraId="692F55D5" w14:textId="77777777" w:rsidR="006A34D1" w:rsidRPr="00974F87" w:rsidRDefault="006A34D1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7FCC6F6" w14:textId="69EA5656" w:rsidR="00A96512" w:rsidRPr="00974F87" w:rsidRDefault="00A96512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C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ontar con capacidad de administrar hasta 500 diferentes tipos de Medicamentos.</w:t>
      </w:r>
    </w:p>
    <w:p w14:paraId="1769AB81" w14:textId="38C54E39" w:rsidR="00A3505D" w:rsidRPr="00974F87" w:rsidRDefault="00A3505D" w:rsidP="00A3505D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equipo autómata unidosis deberá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01A" w:rsidRPr="00974F87">
        <w:rPr>
          <w:rFonts w:ascii="Calibri" w:hAnsi="Calibri" w:cs="Calibri"/>
          <w:b/>
          <w:color w:val="auto"/>
          <w:sz w:val="22"/>
          <w:szCs w:val="22"/>
        </w:rPr>
        <w:t>cuidando que se garanticen las características físicas del fármaco</w:t>
      </w:r>
      <w:r w:rsidRPr="00974F87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garantizar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que,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en la preparación automática de dosis unitarias, se </w:t>
      </w:r>
      <w:r w:rsidR="004E0B5F" w:rsidRPr="00974F87">
        <w:rPr>
          <w:rFonts w:ascii="Calibri" w:hAnsi="Calibri" w:cs="Calibri"/>
          <w:b/>
          <w:color w:val="auto"/>
          <w:sz w:val="22"/>
          <w:szCs w:val="22"/>
        </w:rPr>
        <w:t>garanticen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las características físicas originales del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fármaco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>; debiendo respetar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 xml:space="preserve">el empaque primario, así como 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las condiciones físicas, 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>de esterilidad y protección a la luz, de acuerdo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a las normas aplicables.</w:t>
      </w:r>
    </w:p>
    <w:p w14:paraId="4BE52910" w14:textId="77777777" w:rsidR="00A96512" w:rsidRPr="00974F87" w:rsidRDefault="006A34D1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Los medicamentos deberán ser agrupados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 para su puesta en stock en un e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medicamentos. </w:t>
      </w:r>
    </w:p>
    <w:p w14:paraId="3165234E" w14:textId="4D6A36CB" w:rsidR="00A96512" w:rsidRPr="00974F87" w:rsidRDefault="00AF1547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Cada e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nvase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contendrá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F3D84" w:rsidRPr="00974F87">
        <w:rPr>
          <w:rFonts w:ascii="Calibri" w:hAnsi="Calibri" w:cs="Calibri"/>
          <w:color w:val="auto"/>
          <w:sz w:val="22"/>
          <w:szCs w:val="22"/>
        </w:rPr>
        <w:t>las condiciones d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el almacenamiento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 xml:space="preserve">del 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>medicam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ento.</w:t>
      </w:r>
    </w:p>
    <w:p w14:paraId="10082EAC" w14:textId="1CC488F9" w:rsidR="00A96512" w:rsidRPr="00974F87" w:rsidRDefault="00AF1547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Los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nvases para almacenamiento de medicamentos deben ser fabricados con una materia sintética </w:t>
      </w:r>
      <w:r w:rsidR="00796689" w:rsidRPr="00974F87">
        <w:rPr>
          <w:rFonts w:ascii="Calibri" w:hAnsi="Calibri" w:cs="Calibri"/>
          <w:color w:val="auto"/>
          <w:sz w:val="22"/>
          <w:szCs w:val="22"/>
        </w:rPr>
        <w:t>que permita conservar la integri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dad de las características y propiedades de los medicamentos. </w:t>
      </w:r>
    </w:p>
    <w:p w14:paraId="23C8C9C7" w14:textId="51EB12B9" w:rsidR="006A34D1" w:rsidRPr="00974F87" w:rsidRDefault="006A34D1" w:rsidP="00A96512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contar con un escáner que deberá escanear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el código CIP del producto y asociar</w:t>
      </w:r>
      <w:r w:rsidR="002439E7" w:rsidRPr="00974F87">
        <w:rPr>
          <w:rFonts w:ascii="Calibri" w:hAnsi="Calibri" w:cs="Calibri"/>
          <w:color w:val="auto"/>
          <w:sz w:val="22"/>
          <w:szCs w:val="22"/>
        </w:rPr>
        <w:t xml:space="preserve"> a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una ubicación en una de las</w:t>
      </w:r>
      <w:r w:rsidR="00DF7E28" w:rsidRPr="00974F87">
        <w:rPr>
          <w:rFonts w:ascii="Calibri" w:hAnsi="Calibri" w:cs="Calibri"/>
          <w:color w:val="auto"/>
          <w:sz w:val="22"/>
          <w:szCs w:val="22"/>
        </w:rPr>
        <w:t xml:space="preserve"> puertas, i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ndicar en el programa de gestión la cantidad puesta en stock. </w:t>
      </w:r>
    </w:p>
    <w:p w14:paraId="143D01AA" w14:textId="77777777" w:rsidR="006A34D1" w:rsidRPr="00974F87" w:rsidRDefault="006A34D1" w:rsidP="00A96512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de contar con un puesto de control que permita: </w:t>
      </w:r>
    </w:p>
    <w:p w14:paraId="0375963A" w14:textId="0D1F6AFB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La apertura y el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cierre de las puertas de carga.</w:t>
      </w:r>
    </w:p>
    <w:p w14:paraId="5110DCC7" w14:textId="007C050F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 ubicación de los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nvase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s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diseñado para almacenamiento de medicamentos en </w:t>
      </w:r>
      <w:r w:rsidRPr="00974F87">
        <w:rPr>
          <w:rFonts w:ascii="Calibri" w:hAnsi="Calibri" w:cs="Calibri"/>
          <w:color w:val="auto"/>
          <w:sz w:val="22"/>
          <w:szCs w:val="22"/>
        </w:rPr>
        <w:tab/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un sitio especifico.</w:t>
      </w:r>
    </w:p>
    <w:p w14:paraId="0EF2907E" w14:textId="5E81EFBD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La gesti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 xml:space="preserve">ón de los stocks de la máquina. </w:t>
      </w:r>
    </w:p>
    <w:p w14:paraId="67EEE8B8" w14:textId="77777777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En caso de avería mecánica: el programa de gestión del Autómata-Unidosis deberá permitir situar físicamente cada medicamento de tal forma que se pueda hacer una entrega manual. En caso de avería del PC de control: Un sistema de duplicación automático de los datos esta implementado para garantizar un re-arranque con una base de datos lo más justo en caso de problema de bloqueo del PC servidor. </w:t>
      </w:r>
    </w:p>
    <w:p w14:paraId="5362CF95" w14:textId="77777777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contar con una interfaz entre el programa de prescripción y el programa de control para recuperar el conjunto de las informaciones que permitirán efectuar la preparación de los sobres. </w:t>
      </w:r>
    </w:p>
    <w:p w14:paraId="10C260D2" w14:textId="1308D88C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Autómata-Unidosis deber</w:t>
      </w:r>
      <w:r w:rsidR="007B2050" w:rsidRPr="00974F87">
        <w:rPr>
          <w:rFonts w:ascii="Calibri" w:hAnsi="Calibri" w:cs="Calibri"/>
          <w:color w:val="auto"/>
          <w:sz w:val="22"/>
          <w:szCs w:val="22"/>
        </w:rPr>
        <w:t>á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contar con un s</w:t>
      </w:r>
      <w:r w:rsidR="00741595" w:rsidRPr="00974F87">
        <w:rPr>
          <w:rFonts w:ascii="Calibri" w:hAnsi="Calibri" w:cs="Calibri"/>
          <w:color w:val="auto"/>
          <w:sz w:val="22"/>
          <w:szCs w:val="22"/>
        </w:rPr>
        <w:t>istema que permita dispensar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661D8148" w14:textId="77777777" w:rsidR="00B14D67" w:rsidRPr="00974F87" w:rsidRDefault="00A96512" w:rsidP="00B14D67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Un sobre por medicamento </w:t>
      </w:r>
    </w:p>
    <w:p w14:paraId="0B8A400B" w14:textId="14F59ED2" w:rsidR="006A34D1" w:rsidRPr="00974F87" w:rsidRDefault="006A34D1" w:rsidP="00B14D67">
      <w:pPr>
        <w:pStyle w:val="Default"/>
        <w:numPr>
          <w:ilvl w:val="0"/>
          <w:numId w:val="5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Autómata-Unidosis deberá contar con un programa que este compuesto de una base de datos que permita:</w:t>
      </w:r>
    </w:p>
    <w:p w14:paraId="51C7926E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La grabación y la restitución de un histórico del conjunto de los movimientos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los medicamentos efectuados a partir del </w:t>
      </w:r>
      <w:proofErr w:type="spellStart"/>
      <w:r w:rsidR="006A34D1" w:rsidRPr="00974F87">
        <w:rPr>
          <w:rFonts w:ascii="Calibri" w:hAnsi="Calibri" w:cs="Calibri"/>
          <w:color w:val="auto"/>
          <w:sz w:val="22"/>
          <w:szCs w:val="22"/>
        </w:rPr>
        <w:t>Automata</w:t>
      </w:r>
      <w:proofErr w:type="spellEnd"/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- </w:t>
      </w:r>
      <w:proofErr w:type="spellStart"/>
      <w:r w:rsidR="006A34D1" w:rsidRPr="00974F87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, </w:t>
      </w:r>
    </w:p>
    <w:p w14:paraId="704954C8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 gestión de cada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medicamentos de forma única. El Autómata-Unidosis deberá en todo momento,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ser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lastRenderedPageBreak/>
        <w:t xml:space="preserve">capaz para suministrar un estado de los stocks disponibles en su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globalidad o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  <w:t>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medicamentos. </w:t>
      </w:r>
    </w:p>
    <w:p w14:paraId="48468028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Conservar el conjunto de la información re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lacionadas con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diseñado para almacenamiento de medicamentos aunque haya salido del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Autómata-Unidosis. </w:t>
      </w:r>
    </w:p>
    <w:p w14:paraId="53AF4FFA" w14:textId="4B0EEE76" w:rsidR="006A34D1" w:rsidRPr="002A60F6" w:rsidRDefault="00AF1547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A la carga de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medicamentos, el programa deberá preguntar si el operador quiere gestionar: </w:t>
      </w:r>
      <w:r w:rsidRPr="00974F87">
        <w:rPr>
          <w:rFonts w:ascii="Calibri" w:hAnsi="Calibri" w:cs="Calibri"/>
          <w:color w:val="auto"/>
          <w:sz w:val="22"/>
          <w:szCs w:val="22"/>
        </w:rPr>
        <w:t>m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anualmente sus stocks, un </w:t>
      </w:r>
      <w:r w:rsidR="006A34D1" w:rsidRPr="002A60F6">
        <w:rPr>
          <w:rFonts w:ascii="Calibri" w:hAnsi="Calibri" w:cs="Calibri"/>
          <w:color w:val="auto"/>
          <w:sz w:val="22"/>
          <w:szCs w:val="22"/>
        </w:rPr>
        <w:t xml:space="preserve">principio de stock mínimo y así poder recibir automáticamente las alertas de recarga. </w:t>
      </w:r>
    </w:p>
    <w:p w14:paraId="079C14AC" w14:textId="77777777" w:rsidR="006A34D1" w:rsidRPr="002A60F6" w:rsidRDefault="006A34D1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2A60F6">
        <w:rPr>
          <w:rFonts w:ascii="Calibri" w:hAnsi="Calibri" w:cs="Calibri"/>
          <w:color w:val="auto"/>
          <w:sz w:val="22"/>
          <w:szCs w:val="22"/>
        </w:rPr>
        <w:t xml:space="preserve">Todos los materiales deberán ser certificados PE (norma en vigor para los productos alimentarios) y cumplan con las normas CE. </w:t>
      </w:r>
    </w:p>
    <w:p w14:paraId="09D1BEB7" w14:textId="2CA6DD44" w:rsidR="006A34D1" w:rsidRPr="004B0DF1" w:rsidRDefault="006A34D1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9B6696" w:rsidRPr="00974F87">
        <w:rPr>
          <w:rFonts w:ascii="Calibri" w:hAnsi="Calibri" w:cs="Calibri"/>
          <w:color w:val="auto"/>
          <w:sz w:val="22"/>
          <w:szCs w:val="22"/>
        </w:rPr>
        <w:t>proveedor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deberá contar y proveer al “ISAPEG” con el equipamiento tecnológico necesario </w:t>
      </w:r>
      <w:r w:rsidRPr="004B0DF1">
        <w:rPr>
          <w:rFonts w:ascii="Calibri" w:hAnsi="Calibri" w:cs="Calibri"/>
          <w:color w:val="auto"/>
          <w:sz w:val="22"/>
          <w:szCs w:val="22"/>
        </w:rPr>
        <w:t xml:space="preserve">(software y hardware) para poder administrar la información del control de los medicamentos dentro de </w:t>
      </w:r>
      <w:r w:rsidR="00FB602F" w:rsidRPr="004B0DF1">
        <w:rPr>
          <w:rFonts w:ascii="Calibri" w:hAnsi="Calibri" w:cs="Calibri"/>
          <w:color w:val="auto"/>
          <w:sz w:val="22"/>
          <w:szCs w:val="22"/>
        </w:rPr>
        <w:t xml:space="preserve">Compendio Nacional de Insumos para la Salud </w:t>
      </w:r>
      <w:r w:rsidR="00AF1547" w:rsidRPr="004B0DF1">
        <w:rPr>
          <w:rFonts w:ascii="Calibri" w:hAnsi="Calibri" w:cs="Calibri"/>
          <w:color w:val="auto"/>
          <w:sz w:val="22"/>
          <w:szCs w:val="22"/>
        </w:rPr>
        <w:t>establecidos en anexo V-2</w:t>
      </w:r>
      <w:r w:rsidRPr="004B0DF1">
        <w:rPr>
          <w:rFonts w:ascii="Calibri" w:hAnsi="Calibri" w:cs="Calibri"/>
          <w:color w:val="auto"/>
          <w:sz w:val="22"/>
          <w:szCs w:val="22"/>
        </w:rPr>
        <w:t xml:space="preserve">. </w:t>
      </w:r>
    </w:p>
    <w:sectPr w:rsidR="006A34D1" w:rsidRPr="004B0DF1" w:rsidSect="000373E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1D401" w14:textId="77777777" w:rsidR="00C615E5" w:rsidRDefault="00C615E5" w:rsidP="00FA64CE">
      <w:pPr>
        <w:spacing w:after="0"/>
      </w:pPr>
      <w:r>
        <w:separator/>
      </w:r>
    </w:p>
  </w:endnote>
  <w:endnote w:type="continuationSeparator" w:id="0">
    <w:p w14:paraId="70AE413E" w14:textId="77777777" w:rsidR="00C615E5" w:rsidRDefault="00C615E5" w:rsidP="00FA6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7C2C6" w14:textId="4E560A3C" w:rsidR="00FA64CE" w:rsidRDefault="00FA64CE" w:rsidP="00FA64CE">
    <w:pPr>
      <w:pStyle w:val="Piedepgina"/>
      <w:jc w:val="right"/>
    </w:pPr>
    <w:r>
      <w:rPr>
        <w:rFonts w:ascii="Times New Roman" w:hAnsi="Times New Roman"/>
        <w:lang w:val="es-ES"/>
      </w:rPr>
      <w:t xml:space="preserve">Página </w:t>
    </w:r>
    <w:r w:rsidR="000373E8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PAGE </w:instrText>
    </w:r>
    <w:r w:rsidR="000373E8">
      <w:rPr>
        <w:rFonts w:ascii="Times New Roman" w:hAnsi="Times New Roman"/>
        <w:lang w:val="es-ES"/>
      </w:rPr>
      <w:fldChar w:fldCharType="separate"/>
    </w:r>
    <w:r w:rsidR="005A35CC">
      <w:rPr>
        <w:rFonts w:ascii="Times New Roman" w:hAnsi="Times New Roman"/>
        <w:noProof/>
        <w:lang w:val="es-ES"/>
      </w:rPr>
      <w:t>1</w:t>
    </w:r>
    <w:r w:rsidR="000373E8">
      <w:rPr>
        <w:rFonts w:ascii="Times New Roman" w:hAnsi="Times New Roman"/>
        <w:lang w:val="es-ES"/>
      </w:rPr>
      <w:fldChar w:fldCharType="end"/>
    </w:r>
    <w:r>
      <w:rPr>
        <w:rFonts w:ascii="Times New Roman" w:hAnsi="Times New Roman"/>
        <w:lang w:val="es-ES"/>
      </w:rPr>
      <w:t xml:space="preserve"> de </w:t>
    </w:r>
    <w:r w:rsidR="000373E8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NUMPAGES </w:instrText>
    </w:r>
    <w:r w:rsidR="000373E8">
      <w:rPr>
        <w:rFonts w:ascii="Times New Roman" w:hAnsi="Times New Roman"/>
        <w:lang w:val="es-ES"/>
      </w:rPr>
      <w:fldChar w:fldCharType="separate"/>
    </w:r>
    <w:r w:rsidR="005A35CC">
      <w:rPr>
        <w:rFonts w:ascii="Times New Roman" w:hAnsi="Times New Roman"/>
        <w:noProof/>
        <w:lang w:val="es-ES"/>
      </w:rPr>
      <w:t>2</w:t>
    </w:r>
    <w:r w:rsidR="000373E8">
      <w:rPr>
        <w:rFonts w:ascii="Times New Roman" w:hAnsi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A8ED0" w14:textId="77777777" w:rsidR="00C615E5" w:rsidRDefault="00C615E5" w:rsidP="00FA64CE">
      <w:pPr>
        <w:spacing w:after="0"/>
      </w:pPr>
      <w:r>
        <w:separator/>
      </w:r>
    </w:p>
  </w:footnote>
  <w:footnote w:type="continuationSeparator" w:id="0">
    <w:p w14:paraId="27CF689B" w14:textId="77777777" w:rsidR="00C615E5" w:rsidRDefault="00C615E5" w:rsidP="00FA64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8D715" w14:textId="77777777" w:rsidR="00FA64CE" w:rsidRDefault="00FA64CE" w:rsidP="00FA64CE">
    <w:pPr>
      <w:pStyle w:val="Encabezado"/>
      <w:jc w:val="right"/>
    </w:pPr>
    <w:r>
      <w:t>ANEXO II-2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07FF3"/>
    <w:multiLevelType w:val="hybridMultilevel"/>
    <w:tmpl w:val="DCD42F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A0E40"/>
    <w:multiLevelType w:val="hybridMultilevel"/>
    <w:tmpl w:val="D878F9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A358C"/>
    <w:multiLevelType w:val="hybridMultilevel"/>
    <w:tmpl w:val="E520B22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264B0"/>
    <w:multiLevelType w:val="hybridMultilevel"/>
    <w:tmpl w:val="6B6A4E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B0650E"/>
    <w:multiLevelType w:val="hybridMultilevel"/>
    <w:tmpl w:val="3F309B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4D1"/>
    <w:rsid w:val="00017D13"/>
    <w:rsid w:val="000373E8"/>
    <w:rsid w:val="00044C02"/>
    <w:rsid w:val="00047122"/>
    <w:rsid w:val="00051D58"/>
    <w:rsid w:val="00072630"/>
    <w:rsid w:val="000A1452"/>
    <w:rsid w:val="000B6759"/>
    <w:rsid w:val="000E13EC"/>
    <w:rsid w:val="000F3694"/>
    <w:rsid w:val="00106ECC"/>
    <w:rsid w:val="00123260"/>
    <w:rsid w:val="00141268"/>
    <w:rsid w:val="00172D54"/>
    <w:rsid w:val="001A078A"/>
    <w:rsid w:val="001A74D7"/>
    <w:rsid w:val="001B09D2"/>
    <w:rsid w:val="001B613F"/>
    <w:rsid w:val="001D2E30"/>
    <w:rsid w:val="001E4ED1"/>
    <w:rsid w:val="0020001A"/>
    <w:rsid w:val="002030A3"/>
    <w:rsid w:val="002135A0"/>
    <w:rsid w:val="00237780"/>
    <w:rsid w:val="0024008D"/>
    <w:rsid w:val="002439E7"/>
    <w:rsid w:val="0025259B"/>
    <w:rsid w:val="0026203F"/>
    <w:rsid w:val="002842D9"/>
    <w:rsid w:val="002938B4"/>
    <w:rsid w:val="002A60F6"/>
    <w:rsid w:val="002C7AF4"/>
    <w:rsid w:val="0033103C"/>
    <w:rsid w:val="00334B1C"/>
    <w:rsid w:val="00334D7F"/>
    <w:rsid w:val="0034113B"/>
    <w:rsid w:val="00376064"/>
    <w:rsid w:val="0039786A"/>
    <w:rsid w:val="003F18CA"/>
    <w:rsid w:val="003F442D"/>
    <w:rsid w:val="00445952"/>
    <w:rsid w:val="004535A9"/>
    <w:rsid w:val="0046676E"/>
    <w:rsid w:val="004853ED"/>
    <w:rsid w:val="00491435"/>
    <w:rsid w:val="004B0DF1"/>
    <w:rsid w:val="004C3B4E"/>
    <w:rsid w:val="004E0B5F"/>
    <w:rsid w:val="00505681"/>
    <w:rsid w:val="00514126"/>
    <w:rsid w:val="005227C7"/>
    <w:rsid w:val="00534C1F"/>
    <w:rsid w:val="005377C4"/>
    <w:rsid w:val="00540C02"/>
    <w:rsid w:val="005728E8"/>
    <w:rsid w:val="0057306A"/>
    <w:rsid w:val="005A35CC"/>
    <w:rsid w:val="005D235E"/>
    <w:rsid w:val="005F3D3D"/>
    <w:rsid w:val="005F4E6D"/>
    <w:rsid w:val="005F7E98"/>
    <w:rsid w:val="005F7FF1"/>
    <w:rsid w:val="006046C7"/>
    <w:rsid w:val="00610C1E"/>
    <w:rsid w:val="006256EF"/>
    <w:rsid w:val="00627D3B"/>
    <w:rsid w:val="006A34D1"/>
    <w:rsid w:val="006D5D49"/>
    <w:rsid w:val="006D6BCE"/>
    <w:rsid w:val="006E64FF"/>
    <w:rsid w:val="00716675"/>
    <w:rsid w:val="00741595"/>
    <w:rsid w:val="0075467D"/>
    <w:rsid w:val="00764695"/>
    <w:rsid w:val="00782FE5"/>
    <w:rsid w:val="0079360E"/>
    <w:rsid w:val="00796689"/>
    <w:rsid w:val="007A0F13"/>
    <w:rsid w:val="007B2050"/>
    <w:rsid w:val="007B75E5"/>
    <w:rsid w:val="007C4DD5"/>
    <w:rsid w:val="007F5942"/>
    <w:rsid w:val="00815DE4"/>
    <w:rsid w:val="0081644D"/>
    <w:rsid w:val="00847E04"/>
    <w:rsid w:val="008A2574"/>
    <w:rsid w:val="008B6C69"/>
    <w:rsid w:val="008B75D2"/>
    <w:rsid w:val="008C0CE9"/>
    <w:rsid w:val="008C6E8C"/>
    <w:rsid w:val="00905470"/>
    <w:rsid w:val="0090769C"/>
    <w:rsid w:val="00907E22"/>
    <w:rsid w:val="00921E69"/>
    <w:rsid w:val="009329BC"/>
    <w:rsid w:val="00974F87"/>
    <w:rsid w:val="00983EB8"/>
    <w:rsid w:val="009A06EA"/>
    <w:rsid w:val="009B6696"/>
    <w:rsid w:val="009E6603"/>
    <w:rsid w:val="009F3BBB"/>
    <w:rsid w:val="00A06129"/>
    <w:rsid w:val="00A3505D"/>
    <w:rsid w:val="00A6359C"/>
    <w:rsid w:val="00A72B60"/>
    <w:rsid w:val="00A83C73"/>
    <w:rsid w:val="00A96512"/>
    <w:rsid w:val="00AA6F6D"/>
    <w:rsid w:val="00AB3021"/>
    <w:rsid w:val="00AB3FD6"/>
    <w:rsid w:val="00AC47EF"/>
    <w:rsid w:val="00AE5261"/>
    <w:rsid w:val="00AF1547"/>
    <w:rsid w:val="00AF3D84"/>
    <w:rsid w:val="00B14D67"/>
    <w:rsid w:val="00B1795A"/>
    <w:rsid w:val="00B319EC"/>
    <w:rsid w:val="00B336AD"/>
    <w:rsid w:val="00B421FA"/>
    <w:rsid w:val="00BA56CF"/>
    <w:rsid w:val="00BB7B82"/>
    <w:rsid w:val="00C04903"/>
    <w:rsid w:val="00C379A0"/>
    <w:rsid w:val="00C615E5"/>
    <w:rsid w:val="00C643B0"/>
    <w:rsid w:val="00CC638E"/>
    <w:rsid w:val="00CF3F53"/>
    <w:rsid w:val="00D5383A"/>
    <w:rsid w:val="00D63BF3"/>
    <w:rsid w:val="00DE6278"/>
    <w:rsid w:val="00DF3CA9"/>
    <w:rsid w:val="00DF7E28"/>
    <w:rsid w:val="00E0160E"/>
    <w:rsid w:val="00E23BB2"/>
    <w:rsid w:val="00E24C65"/>
    <w:rsid w:val="00E25A0D"/>
    <w:rsid w:val="00E50E38"/>
    <w:rsid w:val="00E76A28"/>
    <w:rsid w:val="00EB18F4"/>
    <w:rsid w:val="00ED468F"/>
    <w:rsid w:val="00ED6ABA"/>
    <w:rsid w:val="00F415EA"/>
    <w:rsid w:val="00F458BE"/>
    <w:rsid w:val="00F57177"/>
    <w:rsid w:val="00F6633C"/>
    <w:rsid w:val="00F94B85"/>
    <w:rsid w:val="00FA64CE"/>
    <w:rsid w:val="00FB2E91"/>
    <w:rsid w:val="00FB602F"/>
    <w:rsid w:val="00FF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02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4D1"/>
    <w:pPr>
      <w:spacing w:after="200" w:line="240" w:lineRule="auto"/>
    </w:pPr>
    <w:rPr>
      <w:rFonts w:ascii="Cambria" w:eastAsia="Calibri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A34D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6E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6EA"/>
    <w:rPr>
      <w:rFonts w:ascii="Lucida Grande" w:eastAsia="Calibri" w:hAnsi="Lucida Grande" w:cs="Lucida Grande"/>
      <w:sz w:val="18"/>
      <w:szCs w:val="18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34113B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113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113B"/>
    <w:rPr>
      <w:rFonts w:ascii="Cambria" w:eastAsia="Calibri" w:hAnsi="Cambria" w:cs="Times New Roman"/>
      <w:sz w:val="24"/>
      <w:szCs w:val="24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113B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113B"/>
    <w:rPr>
      <w:rFonts w:ascii="Cambria" w:eastAsia="Calibri" w:hAnsi="Cambria" w:cs="Times New Roman"/>
      <w:b/>
      <w:bCs/>
      <w:sz w:val="20"/>
      <w:szCs w:val="20"/>
      <w:lang w:val="es-ES_tradnl"/>
    </w:rPr>
  </w:style>
  <w:style w:type="paragraph" w:styleId="Sinespaciado">
    <w:name w:val="No Spacing"/>
    <w:uiPriority w:val="1"/>
    <w:qFormat/>
    <w:rsid w:val="00F415EA"/>
    <w:pPr>
      <w:spacing w:after="0" w:line="240" w:lineRule="auto"/>
    </w:pPr>
    <w:rPr>
      <w:rFonts w:ascii="Cambria" w:eastAsia="Calibri" w:hAnsi="Cambria" w:cs="Times New Roman"/>
      <w:sz w:val="24"/>
      <w:szCs w:val="24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4D1"/>
    <w:pPr>
      <w:spacing w:after="200" w:line="240" w:lineRule="auto"/>
    </w:pPr>
    <w:rPr>
      <w:rFonts w:ascii="Cambria" w:eastAsia="Calibri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A34D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6E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6EA"/>
    <w:rPr>
      <w:rFonts w:ascii="Lucida Grande" w:eastAsia="Calibri" w:hAnsi="Lucida Grande" w:cs="Lucida Grande"/>
      <w:sz w:val="18"/>
      <w:szCs w:val="18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34113B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113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113B"/>
    <w:rPr>
      <w:rFonts w:ascii="Cambria" w:eastAsia="Calibri" w:hAnsi="Cambria" w:cs="Times New Roman"/>
      <w:sz w:val="24"/>
      <w:szCs w:val="24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113B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113B"/>
    <w:rPr>
      <w:rFonts w:ascii="Cambria" w:eastAsia="Calibri" w:hAnsi="Cambria" w:cs="Times New Roman"/>
      <w:b/>
      <w:bCs/>
      <w:sz w:val="20"/>
      <w:szCs w:val="20"/>
      <w:lang w:val="es-ES_tradnl"/>
    </w:rPr>
  </w:style>
  <w:style w:type="paragraph" w:styleId="Sinespaciado">
    <w:name w:val="No Spacing"/>
    <w:uiPriority w:val="1"/>
    <w:qFormat/>
    <w:rsid w:val="00F415EA"/>
    <w:pPr>
      <w:spacing w:after="0" w:line="240" w:lineRule="auto"/>
    </w:pPr>
    <w:rPr>
      <w:rFonts w:ascii="Cambria" w:eastAsia="Calibri" w:hAnsi="Cambria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613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Rosalva_Martinez</dc:creator>
  <cp:keywords/>
  <dc:description/>
  <cp:lastModifiedBy>MARIA TERESA OLVERA LOPEZ</cp:lastModifiedBy>
  <cp:revision>10</cp:revision>
  <cp:lastPrinted>2023-01-09T20:27:00Z</cp:lastPrinted>
  <dcterms:created xsi:type="dcterms:W3CDTF">2021-10-07T00:50:00Z</dcterms:created>
  <dcterms:modified xsi:type="dcterms:W3CDTF">2023-01-09T20:27:00Z</dcterms:modified>
</cp:coreProperties>
</file>